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F7DEB" w:rsidRPr="007F7DEB">
        <w:rPr>
          <w:b/>
          <w:i/>
          <w:noProof/>
          <w:sz w:val="28"/>
        </w:rPr>
        <w:t>S2-2106044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458B1" w:rsidP="007458B1">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7DEB" w:rsidP="00547111">
            <w:pPr>
              <w:pStyle w:val="CRCoverPage"/>
              <w:spacing w:after="0"/>
              <w:rPr>
                <w:noProof/>
              </w:rPr>
            </w:pPr>
            <w:r w:rsidRPr="007F7DEB">
              <w:rPr>
                <w:b/>
                <w:noProof/>
                <w:sz w:val="28"/>
              </w:rPr>
              <w:t>3030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7F7DEB">
              <w:rPr>
                <w:b/>
                <w:noProof/>
                <w:sz w:val="28"/>
              </w:rPr>
              <w:fldChar w:fldCharType="begin"/>
            </w:r>
            <w:r w:rsidRPr="007F7DEB">
              <w:rPr>
                <w:b/>
                <w:noProof/>
                <w:sz w:val="28"/>
              </w:rPr>
              <w:instrText xml:space="preserve"> DOCPROPERTY  Revision  \* MERGEFORMAT </w:instrText>
            </w:r>
            <w:r w:rsidRPr="007F7DEB">
              <w:rPr>
                <w:b/>
                <w:noProof/>
                <w:sz w:val="28"/>
              </w:rPr>
              <w:fldChar w:fldCharType="separate"/>
            </w:r>
            <w:r w:rsidR="006D18D3" w:rsidRPr="007F7DEB">
              <w:rPr>
                <w:b/>
                <w:noProof/>
                <w:sz w:val="28"/>
              </w:rPr>
              <w:t>-</w:t>
            </w:r>
            <w:r w:rsidRPr="007F7DE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65BDE">
            <w:pPr>
              <w:pStyle w:val="CRCoverPage"/>
              <w:spacing w:after="0"/>
              <w:jc w:val="center"/>
              <w:rPr>
                <w:noProof/>
                <w:sz w:val="28"/>
              </w:rPr>
            </w:pPr>
            <w:r w:rsidRPr="00265BDE">
              <w:rPr>
                <w:b/>
                <w:noProof/>
                <w:sz w:val="28"/>
              </w:rPr>
              <w:t>16.</w:t>
            </w:r>
            <w:r w:rsidR="00265BDE" w:rsidRPr="00265BDE">
              <w:rPr>
                <w:b/>
                <w:noProof/>
                <w:sz w:val="28"/>
              </w:rPr>
              <w:t>9</w:t>
            </w:r>
            <w:r w:rsidRPr="00265BDE">
              <w:rPr>
                <w:b/>
                <w:noProof/>
                <w:sz w:val="28"/>
              </w:rPr>
              <w:t>.</w:t>
            </w:r>
            <w:r w:rsidR="00265BDE" w:rsidRPr="00265BD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A09F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0F5D">
            <w:pPr>
              <w:pStyle w:val="CRCoverPage"/>
              <w:spacing w:after="0"/>
              <w:ind w:left="100"/>
              <w:rPr>
                <w:noProof/>
              </w:rPr>
            </w:pPr>
            <w:r w:rsidRPr="00EA5B24">
              <w:t>EPS</w:t>
            </w:r>
            <w:r>
              <w:t>&lt;</w:t>
            </w:r>
            <w:r w:rsidRPr="00EA5B24">
              <w:t>-</w:t>
            </w:r>
            <w:r>
              <w:t>&gt;</w:t>
            </w:r>
            <w:r w:rsidRPr="00EA5B24">
              <w:t>5GS HO considering CAG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0F5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1140C5">
            <w:pPr>
              <w:pStyle w:val="CRCoverPage"/>
              <w:spacing w:after="0"/>
              <w:ind w:left="100"/>
              <w:rPr>
                <w:noProof/>
              </w:rPr>
            </w:pPr>
            <w:r>
              <w:rPr>
                <w:noProof/>
              </w:rPr>
              <w:t>2021-08-</w:t>
            </w:r>
            <w:r w:rsidR="001140C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0F5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1B0F5D">
            <w:pPr>
              <w:pStyle w:val="CRCoverPage"/>
              <w:spacing w:after="0"/>
              <w:ind w:left="100"/>
              <w:rPr>
                <w:noProof/>
              </w:rPr>
            </w:pPr>
            <w:r w:rsidRPr="001B0F5D">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3ED6" w:rsidRDefault="00A63ED6" w:rsidP="00A63ED6">
            <w:pPr>
              <w:rPr>
                <w:lang w:eastAsia="zh-CN"/>
              </w:rPr>
            </w:pPr>
            <w:r w:rsidRPr="0091767C">
              <w:rPr>
                <w:rFonts w:hint="eastAsia"/>
                <w:b/>
                <w:lang w:eastAsia="zh-CN"/>
              </w:rPr>
              <w:t>I</w:t>
            </w:r>
            <w:r w:rsidRPr="0091767C">
              <w:rPr>
                <w:b/>
                <w:lang w:eastAsia="zh-CN"/>
              </w:rPr>
              <w:t xml:space="preserve">SSUE: </w:t>
            </w:r>
            <w:r>
              <w:t xml:space="preserve">When CAG list supported by the target NG-RAN does not comply with UE CAG subscription, this lead to </w:t>
            </w:r>
            <w:r w:rsidRPr="004C101C">
              <w:t>failure of network access control</w:t>
            </w:r>
            <w:r>
              <w:t xml:space="preserve"> during </w:t>
            </w:r>
            <w:r w:rsidRPr="004C101C">
              <w:t>EPS-&gt;5GS</w:t>
            </w:r>
            <w:r>
              <w:t xml:space="preserve"> handover procedure.</w:t>
            </w:r>
          </w:p>
          <w:p w:rsidR="00A63ED6" w:rsidRPr="00AF1A6F" w:rsidRDefault="00A63ED6" w:rsidP="00A63ED6">
            <w:pPr>
              <w:rPr>
                <w:noProof/>
                <w:highlight w:val="green"/>
              </w:rPr>
            </w:pPr>
            <w:r>
              <w:rPr>
                <w:rFonts w:hint="eastAsia"/>
                <w:b/>
                <w:lang w:eastAsia="zh-CN"/>
              </w:rPr>
              <w:t>P</w:t>
            </w:r>
            <w:r>
              <w:rPr>
                <w:b/>
                <w:lang w:eastAsia="zh-CN"/>
              </w:rPr>
              <w:t xml:space="preserve">roposal 1: </w:t>
            </w:r>
            <w:r>
              <w:t>During EPS-&gt;5GS handover procedure (see 4.11.1.2.2.1.2 of TS23.502), the AMF can contact the UDM to obtain the UE CAG subscription, then the AMF sends the UE CAG subscription as part of MRL to NG-RAN in Handover Request</w:t>
            </w:r>
            <w:r>
              <w:rPr>
                <w:lang w:eastAsia="zh-CN"/>
              </w:rPr>
              <w:t>.</w:t>
            </w:r>
            <w:r w:rsidRPr="00A06562">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0647" w:rsidRPr="004D76CD" w:rsidRDefault="008C0647" w:rsidP="008C0647">
            <w:pPr>
              <w:pStyle w:val="CRCoverPage"/>
              <w:spacing w:after="0"/>
              <w:ind w:left="100"/>
              <w:rPr>
                <w:noProof/>
              </w:rPr>
            </w:pPr>
            <w:r w:rsidRPr="004D76CD">
              <w:rPr>
                <w:noProof/>
              </w:rPr>
              <w:t xml:space="preserve">For Proposal 1: </w:t>
            </w:r>
          </w:p>
          <w:p w:rsidR="008C0647" w:rsidRDefault="008C0647" w:rsidP="008C0647">
            <w:pPr>
              <w:pStyle w:val="CRCoverPage"/>
              <w:spacing w:after="0"/>
              <w:ind w:left="100"/>
              <w:rPr>
                <w:noProof/>
                <w:highlight w:val="green"/>
              </w:rPr>
            </w:pPr>
            <w:r>
              <w:t>During EPS-&gt;5GS handover procedure (see 4.11.1.2.2.1.2 of TS23.502), the AMF can contact the UDM to obtain the UE CAG subscription, then the AMF sends the UE CAG subscription as part of MRL to NG-RAN in Handover Request.</w:t>
            </w:r>
          </w:p>
          <w:p w:rsidR="001E41F3" w:rsidRPr="008C0647" w:rsidRDefault="001E41F3">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C0647" w:rsidP="00B661A1">
            <w:pPr>
              <w:pStyle w:val="CRCoverPage"/>
              <w:spacing w:after="0"/>
              <w:ind w:left="100"/>
              <w:rPr>
                <w:noProof/>
                <w:highlight w:val="green"/>
              </w:rPr>
            </w:pPr>
            <w:r>
              <w:t xml:space="preserve">When CAG list supported by the target NG-RAN does not comply with UE CAG subscription, this lead to </w:t>
            </w:r>
            <w:r w:rsidRPr="004C101C">
              <w:t>failure of network access control</w:t>
            </w:r>
            <w:r>
              <w:t xml:space="preserve"> during </w:t>
            </w:r>
            <w:r w:rsidRPr="004C101C">
              <w:t>EPS-&gt;5GS</w:t>
            </w:r>
            <w:r>
              <w:t xml:space="preserve"> handover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36EF">
            <w:pPr>
              <w:pStyle w:val="CRCoverPage"/>
              <w:spacing w:after="0"/>
              <w:ind w:left="100"/>
              <w:rPr>
                <w:noProof/>
              </w:rPr>
            </w:pPr>
            <w:r>
              <w:t>4.11.1.2.2.</w:t>
            </w:r>
            <w:r>
              <w:rPr>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3B98" w:rsidRDefault="00AF1A6F">
            <w:pPr>
              <w:pStyle w:val="CRCoverPage"/>
              <w:spacing w:after="0"/>
              <w:jc w:val="center"/>
              <w:rPr>
                <w:b/>
                <w:caps/>
                <w:noProof/>
              </w:rPr>
            </w:pPr>
            <w:r w:rsidRPr="00913B9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3B98" w:rsidRDefault="00AF1A6F">
            <w:pPr>
              <w:pStyle w:val="CRCoverPage"/>
              <w:spacing w:after="0"/>
              <w:jc w:val="center"/>
              <w:rPr>
                <w:b/>
                <w:caps/>
                <w:noProof/>
              </w:rPr>
            </w:pPr>
            <w:r w:rsidRPr="00913B9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3B98" w:rsidRDefault="00AF1A6F">
            <w:pPr>
              <w:pStyle w:val="CRCoverPage"/>
              <w:spacing w:after="0"/>
              <w:jc w:val="center"/>
              <w:rPr>
                <w:b/>
                <w:caps/>
                <w:noProof/>
              </w:rPr>
            </w:pPr>
            <w:r w:rsidRPr="00913B9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2B003D" w:rsidRDefault="002B003D" w:rsidP="002B003D">
      <w:pPr>
        <w:pStyle w:val="H6"/>
      </w:pPr>
      <w:r>
        <w:t>4.11.1.2.2.</w:t>
      </w:r>
      <w:r>
        <w:rPr>
          <w:lang w:eastAsia="zh-CN"/>
        </w:rPr>
        <w:t>2</w:t>
      </w:r>
      <w:r>
        <w:tab/>
        <w:t>Preparation phase</w:t>
      </w:r>
    </w:p>
    <w:p w:rsidR="002B003D" w:rsidRDefault="002B003D" w:rsidP="002B003D">
      <w:r>
        <w:t>Figure 4.11.1.2.2.2-</w:t>
      </w:r>
      <w:r>
        <w:rPr>
          <w:lang w:eastAsia="zh-CN"/>
        </w:rPr>
        <w:t>1</w:t>
      </w:r>
      <w:r>
        <w:t xml:space="preserve"> shows the preparation phase of the Single Registration-based Interworking from EPS to 5GS procedure.</w:t>
      </w:r>
    </w:p>
    <w:p w:rsidR="002B003D" w:rsidRDefault="002B003D" w:rsidP="002B003D">
      <w:pPr>
        <w:pStyle w:val="TH"/>
      </w:pPr>
      <w:r>
        <w:object w:dxaOrig="9630" w:dyaOrig="5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5.1pt" o:ole="">
            <v:imagedata r:id="rId12" o:title=""/>
          </v:shape>
          <o:OLEObject Type="Embed" ProgID="Visio.Drawing.15" ShapeID="_x0000_i1025" DrawAspect="Content" ObjectID="_1690120495" r:id="rId13"/>
        </w:object>
      </w:r>
    </w:p>
    <w:p w:rsidR="002B003D" w:rsidRDefault="002B003D" w:rsidP="002B003D">
      <w:pPr>
        <w:pStyle w:val="TF"/>
      </w:pPr>
      <w:r>
        <w:t>Figure 4.11.1.2.2</w:t>
      </w:r>
      <w:r>
        <w:rPr>
          <w:lang w:eastAsia="zh-CN"/>
        </w:rPr>
        <w:t>.2</w:t>
      </w:r>
      <w:r>
        <w:t>-</w:t>
      </w:r>
      <w:r>
        <w:rPr>
          <w:lang w:eastAsia="zh-CN"/>
        </w:rPr>
        <w:t>1</w:t>
      </w:r>
      <w:r>
        <w:t>: EPS to 5GS handover using N26 interface, preparation phase</w:t>
      </w:r>
    </w:p>
    <w:p w:rsidR="002B003D" w:rsidRDefault="002B003D" w:rsidP="002B003D">
      <w:r>
        <w:t>This procedure applies to the Non-Roaming (TS 23.501 [2] Figure 4.3.1-1), Home-routed roaming (TS 23.501 [2] Figure 4.3.2-1) and Local Breakout roaming Local Breakout (TS 23.501 [2] Figure 4.3.2-2) cases.</w:t>
      </w:r>
    </w:p>
    <w:p w:rsidR="002B003D" w:rsidRDefault="002B003D" w:rsidP="002B003D">
      <w:pPr>
        <w:pStyle w:val="B1"/>
      </w:pPr>
      <w:r>
        <w:t>-</w:t>
      </w:r>
      <w:r>
        <w:tab/>
        <w:t>For non-roaming scenario, V-SMF, v-UPF and v-PCF are not present</w:t>
      </w:r>
    </w:p>
    <w:p w:rsidR="002B003D" w:rsidRDefault="002B003D" w:rsidP="002B003D">
      <w:pPr>
        <w:pStyle w:val="B1"/>
      </w:pPr>
      <w:r>
        <w:t>-</w:t>
      </w:r>
      <w:r>
        <w:tab/>
        <w:t xml:space="preserve">For home-routed roaming scenario, the SMF+PGW-C and UPF+PGW-U are in the HPLMN. </w:t>
      </w:r>
      <w:proofErr w:type="gramStart"/>
      <w:r>
        <w:t>v-PCF</w:t>
      </w:r>
      <w:proofErr w:type="gramEnd"/>
      <w:r>
        <w:t xml:space="preserve"> are not present</w:t>
      </w:r>
    </w:p>
    <w:p w:rsidR="002B003D" w:rsidRDefault="002B003D" w:rsidP="002B003D">
      <w:pPr>
        <w:pStyle w:val="B1"/>
      </w:pPr>
      <w:r>
        <w:t>-</w:t>
      </w:r>
      <w:r>
        <w:tab/>
        <w:t>For local breakout roaming scenario, V-SMF and v-UPF are not present. SMF+PGW-C and UPF+PGW-U are in the VPLMN.</w:t>
      </w:r>
    </w:p>
    <w:p w:rsidR="002B003D" w:rsidRDefault="002B003D" w:rsidP="002B003D">
      <w:pPr>
        <w:pStyle w:val="B1"/>
      </w:pPr>
      <w:r>
        <w:tab/>
        <w:t xml:space="preserve">In local-breakout roaming case, the v-PCF interacts </w:t>
      </w:r>
      <w:proofErr w:type="spellStart"/>
      <w:r>
        <w:t>wit</w:t>
      </w:r>
      <w:proofErr w:type="spellEnd"/>
      <w:r>
        <w:t xml:space="preserve"> the SMF+PGW-C.</w:t>
      </w:r>
    </w:p>
    <w:p w:rsidR="002B003D" w:rsidRDefault="002B003D" w:rsidP="002B003D">
      <w:pPr>
        <w:pStyle w:val="B1"/>
      </w:pPr>
      <w:r>
        <w:t>1 - 2.</w:t>
      </w:r>
      <w:r>
        <w:tab/>
        <w:t>Step 1 - 2 from clause 5.5.1.2.2 (S1-based handover, normal) in TS 23.401 [13].</w:t>
      </w:r>
    </w:p>
    <w:p w:rsidR="002B003D" w:rsidRDefault="002B003D" w:rsidP="002B003D">
      <w:pPr>
        <w:pStyle w:val="B1"/>
      </w:pPr>
      <w:r>
        <w:t>3.</w:t>
      </w:r>
      <w:r>
        <w:tab/>
        <w:t>Step 3 from clause 5.5.1.2.2 (S1-based handover, normal) in TS 23.401 [13] with the following modifications:</w:t>
      </w:r>
    </w:p>
    <w:p w:rsidR="002B003D" w:rsidRDefault="002B003D" w:rsidP="002B003D">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rsidR="002B003D" w:rsidRDefault="002B003D" w:rsidP="002B003D">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rsidR="002B003D" w:rsidRDefault="002B003D" w:rsidP="002B003D">
      <w:pPr>
        <w:pStyle w:val="B2"/>
      </w:pPr>
      <w:r>
        <w:lastRenderedPageBreak/>
        <w:tab/>
        <w:t xml:space="preserve">The initial AMF queries the (PLMN level) NRF in serving PLMN by issuing the </w:t>
      </w:r>
      <w:proofErr w:type="spellStart"/>
      <w:r>
        <w:t>Nnrf_NFDiscovery_Request</w:t>
      </w:r>
      <w:proofErr w:type="spellEnd"/>
      <w:r>
        <w:t xml:space="preserve"> including the FQDN for the S5/S8 interface of the SMF+PGW-C, and the NRF provides the IP address or FQDN of the N11/N16 interface of the SMF+PGW-C.</w:t>
      </w:r>
    </w:p>
    <w:p w:rsidR="002B003D" w:rsidRDefault="002B003D" w:rsidP="002B003D">
      <w:pPr>
        <w:pStyle w:val="B2"/>
      </w:pPr>
      <w:r>
        <w:tab/>
        <w:t>If the initial AMF cannot retrieve the address of the corresponding SMF for a PDN connection, it will not move the PDN connection to 5GS.</w:t>
      </w:r>
    </w:p>
    <w:p w:rsidR="002B003D" w:rsidRDefault="002B003D" w:rsidP="002B003D">
      <w:pPr>
        <w:pStyle w:val="NO"/>
      </w:pPr>
      <w:r>
        <w:t>NOTE 1:</w:t>
      </w:r>
      <w:r>
        <w:tab/>
        <w:t>If the initial AMF holds a native 5G security context for the UE, the initial AMF may activate this native 5G security context by initiating a NAS SMC upon completing the handover procedure.</w:t>
      </w:r>
    </w:p>
    <w:p w:rsidR="002B003D" w:rsidRDefault="002B003D" w:rsidP="002B003D">
      <w:pPr>
        <w:pStyle w:val="B1"/>
      </w:pPr>
      <w:r>
        <w:t>4.</w:t>
      </w:r>
      <w:r>
        <w:tab/>
        <w:t xml:space="preserve">The initial AMF invokes the </w:t>
      </w:r>
      <w:proofErr w:type="spellStart"/>
      <w:r>
        <w:t>Nsmf_PDUSession_CreateSMContext</w:t>
      </w:r>
      <w:proofErr w:type="spellEnd"/>
      <w:r>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rsidR="002B003D" w:rsidRDefault="002B003D" w:rsidP="002B003D">
      <w:pPr>
        <w:pStyle w:val="B1"/>
      </w:pPr>
      <w:r>
        <w:tab/>
        <w:t>Based on configuration and the Direct Forwarding Flag received from the MME, the initial AMF determines the applicability of data forwarding and indicates to the SMF whether the direct data forwarding or indirect data forwarding is applicable.</w:t>
      </w:r>
    </w:p>
    <w:p w:rsidR="002B003D" w:rsidRDefault="002B003D" w:rsidP="002B003D">
      <w:pPr>
        <w:pStyle w:val="B1"/>
      </w:pPr>
      <w:r>
        <w:tab/>
        <w:t>Target ID corresponds to Target ID provided by the MME in step 3.</w:t>
      </w:r>
    </w:p>
    <w:p w:rsidR="002B003D" w:rsidRDefault="002B003D" w:rsidP="002B003D">
      <w:pPr>
        <w:pStyle w:val="B1"/>
      </w:pPr>
      <w:r>
        <w:tab/>
        <w:t xml:space="preserve">For home-routed roaming scenario, the initial AMF selects a default V-SMF per PDU Session and invokes the </w:t>
      </w:r>
      <w:proofErr w:type="spellStart"/>
      <w:r>
        <w:t>Nsmf_PDUSession_CreateSMContext</w:t>
      </w:r>
      <w:proofErr w:type="spellEnd"/>
      <w:r>
        <w:t xml:space="preserve"> service operation (UE PDN Connection Contexts, initial AMF ID, SMF + PGW-C address, S-NSSAI). The S-NSSAI is the S-NSSAI configured in initial AMF for interworking, which is associated with default V-SMF.</w:t>
      </w:r>
    </w:p>
    <w:p w:rsidR="002B003D" w:rsidRDefault="002B003D" w:rsidP="002B003D">
      <w:pPr>
        <w:pStyle w:val="B1"/>
      </w:pPr>
      <w:r>
        <w:rPr>
          <w:lang w:eastAsia="zh-CN"/>
        </w:rPr>
        <w:tab/>
        <w:t>T</w:t>
      </w:r>
      <w:r>
        <w:t xml:space="preserve">he default V-SMF selects the SMF+PGW-C using the received H-SMF address as received from the initial AMF, and initiates </w:t>
      </w:r>
      <w:proofErr w:type="gramStart"/>
      <w:r>
        <w:t>a</w:t>
      </w:r>
      <w:proofErr w:type="gramEnd"/>
      <w:r>
        <w:t xml:space="preserve"> </w:t>
      </w:r>
      <w:proofErr w:type="spellStart"/>
      <w:r>
        <w:t>Nsmf_PDUSession_Create</w:t>
      </w:r>
      <w:proofErr w:type="spellEnd"/>
      <w:r>
        <w:t xml:space="preserve"> service operation with the SMF+PGW-C and indicates HO Preparation Indication.</w:t>
      </w:r>
    </w:p>
    <w:p w:rsidR="002B003D" w:rsidRDefault="002B003D" w:rsidP="002B003D">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5GS interworking not supported).</w:t>
      </w:r>
    </w:p>
    <w:p w:rsidR="002B003D" w:rsidRDefault="002B003D" w:rsidP="002B003D">
      <w:pPr>
        <w:pStyle w:val="NO"/>
      </w:pPr>
      <w:r>
        <w:t>NOTE 2:</w:t>
      </w:r>
      <w:r>
        <w:tab/>
        <w:t>When there are lots of PDN connections attempted to be transferred to 5GS while there was no PDU Session ID received from the UE over EPS, the performance counters related with failed PDN connections transfer from EPS to 5GS can get high values. Likewise, in this case, the performance counters related with target NG RAN not receiving N2 SM information corresponding to EPS bearers received from E-UTRAN can get high values.</w:t>
      </w:r>
    </w:p>
    <w:p w:rsidR="002B003D" w:rsidRDefault="002B003D" w:rsidP="002B003D">
      <w:pPr>
        <w:pStyle w:val="B1"/>
      </w:pPr>
      <w:r>
        <w:t>5.</w:t>
      </w:r>
      <w:r>
        <w:tab/>
        <w:t>If dynamic PCC is deployed, the SMF+ PGW-C (H-SMF for home-routed scenario) may initiate SMF initiated SM Policy Modification towards the PCF.</w:t>
      </w:r>
    </w:p>
    <w:p w:rsidR="002B003D" w:rsidRDefault="002B003D" w:rsidP="002B003D">
      <w:pPr>
        <w:pStyle w:val="B1"/>
        <w:rPr>
          <w:lang w:eastAsia="zh-CN"/>
        </w:rPr>
      </w:pPr>
      <w:r>
        <w:rPr>
          <w:lang w:eastAsia="zh-CN"/>
        </w:rPr>
        <w:t>6.</w:t>
      </w:r>
      <w:r>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rsidR="002B003D" w:rsidRDefault="002B003D" w:rsidP="002B003D">
      <w:pPr>
        <w:pStyle w:val="B1"/>
      </w:pPr>
      <w:r>
        <w:t>7.</w:t>
      </w:r>
      <w:r>
        <w:tab/>
        <w:t xml:space="preserve">The SMF+PGW-C (default V-SMF in the case of home-routed roaming scenario only) sends </w:t>
      </w:r>
      <w:proofErr w:type="gramStart"/>
      <w:r>
        <w:t>a</w:t>
      </w:r>
      <w:proofErr w:type="gramEnd"/>
      <w:r>
        <w:t xml:space="preserve"> </w:t>
      </w:r>
      <w:proofErr w:type="spellStart"/>
      <w:r>
        <w:t>Nsmf_PDUSession_CreateSMContext</w:t>
      </w:r>
      <w:proofErr w:type="spellEnd"/>
      <w:r>
        <w:t xml:space="preserve"> Response (PDU Session ID, S-NSSAI</w:t>
      </w:r>
      <w:r>
        <w:rPr>
          <w:lang w:eastAsia="zh-CN"/>
        </w:rPr>
        <w:t>,</w:t>
      </w:r>
      <w:r>
        <w:t xml:space="preserve"> N2 SM Information (</w:t>
      </w:r>
      <w:proofErr w:type="spellStart"/>
      <w:r>
        <w:t>QoS</w:t>
      </w:r>
      <w:proofErr w:type="spellEnd"/>
      <w:r>
        <w:t xml:space="preserve"> Profile(s), EPS Bearer Setup List, </w:t>
      </w:r>
      <w:r>
        <w:rPr>
          <w:lang w:eastAsia="zh-CN"/>
        </w:rPr>
        <w:t>M</w:t>
      </w:r>
      <w:r>
        <w:t>apping between EBI(s) and QFI(s)</w:t>
      </w:r>
      <w:r>
        <w:rPr>
          <w:lang w:eastAsia="zh-CN"/>
        </w:rPr>
        <w:t>,</w:t>
      </w:r>
      <w:r>
        <w:t xml:space="preserve"> CN Tunnel-Info, cause code)) to the initial AMF.</w:t>
      </w:r>
    </w:p>
    <w:p w:rsidR="002B003D" w:rsidRDefault="002B003D" w:rsidP="002B003D">
      <w:pPr>
        <w:pStyle w:val="B1"/>
      </w:pPr>
      <w:r>
        <w:tab/>
        <w:t>For home-routed roaming scenario the step 8 need be executed first. The CN Tunnel-Info provided to the initial AMF in N2 SM Information is the V-CN Tunnel-Info.</w:t>
      </w:r>
    </w:p>
    <w:p w:rsidR="002B003D" w:rsidRDefault="002B003D" w:rsidP="002B003D">
      <w:pPr>
        <w:pStyle w:val="B1"/>
      </w:pPr>
      <w:r>
        <w:tab/>
        <w:t xml:space="preserve">The SMF includes mapping between EBI(s) and QFI(s) as part of N2 SM Information container. If the SMF+PGW-C (H-SMF+PGW-C in the case of home-routed scenario) determines that session continuity from EPS to 5GS is not supported for the PDU Session (e.g. PDU Session ID was not received for the PDN connection in EPS), then it does not provide SM information for the corresponding PDU Session but includes the appropriate cause code for rejecting the PDU Session transfer within the N2 SM Information and release the </w:t>
      </w:r>
      <w:r>
        <w:lastRenderedPageBreak/>
        <w:t>PDN connection locally in the SMF+PGW-C.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rsidR="002B003D" w:rsidRDefault="002B003D" w:rsidP="002B003D">
      <w:pPr>
        <w:pStyle w:val="B1"/>
        <w:rPr>
          <w:lang w:eastAsia="zh-CN"/>
        </w:rPr>
      </w:pPr>
      <w:r>
        <w:tab/>
        <w:t xml:space="preserve">The initial </w:t>
      </w:r>
      <w:r>
        <w:rPr>
          <w:lang w:eastAsia="zh-CN"/>
        </w:rPr>
        <w:t>AMF stores an association of the PDU Session ID, S-NSSAI and the SMF ID.</w:t>
      </w:r>
    </w:p>
    <w:p w:rsidR="002B003D" w:rsidRDefault="002B003D" w:rsidP="002B003D">
      <w:pPr>
        <w:pStyle w:val="B1"/>
      </w:pPr>
      <w: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rsidR="002B003D" w:rsidRDefault="002B003D" w:rsidP="002B003D">
      <w:pPr>
        <w:pStyle w:val="NO"/>
      </w:pPr>
      <w:r>
        <w:t>NOTE 3:</w:t>
      </w:r>
      <w:r>
        <w:tab/>
        <w:t>If the non-IP PDN Type is locally associated in SMF to PDU Session Type Ethernet, it means that Ethernet PDN Type is not supported in EPS.</w:t>
      </w:r>
    </w:p>
    <w:p w:rsidR="002B003D" w:rsidRDefault="002B003D" w:rsidP="002B003D">
      <w:pPr>
        <w:pStyle w:val="B1"/>
      </w:pPr>
      <w:r>
        <w:tab/>
        <w:t xml:space="preserve">In the case of PDU Session Type Ethernet, that was using PDN type non-IP in EPS, the SMF creates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for the </w:t>
      </w:r>
      <w:proofErr w:type="spellStart"/>
      <w:r>
        <w:t>QoS</w:t>
      </w:r>
      <w:proofErr w:type="spellEnd"/>
      <w:r>
        <w:t xml:space="preserve"> Flow(s) associated with the </w:t>
      </w:r>
      <w:proofErr w:type="spellStart"/>
      <w:r>
        <w:t>QoS</w:t>
      </w:r>
      <w:proofErr w:type="spellEnd"/>
      <w:r>
        <w:t xml:space="preserve"> rule(s) based on the PCC Rules received from PCF.</w:t>
      </w:r>
    </w:p>
    <w:p w:rsidR="002B003D" w:rsidRDefault="002B003D" w:rsidP="002B003D">
      <w:pPr>
        <w:pStyle w:val="B1"/>
      </w:pPr>
      <w:r>
        <w:t>8.</w:t>
      </w:r>
      <w:r>
        <w:tab/>
      </w:r>
      <w:proofErr w:type="gramStart"/>
      <w:r>
        <w:t>For</w:t>
      </w:r>
      <w:proofErr w:type="gramEnd"/>
      <w:r>
        <w:t xml:space="preserve">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rsidR="002B003D" w:rsidRDefault="002B003D" w:rsidP="002B003D">
      <w:pPr>
        <w:pStyle w:val="B1"/>
      </w:pPr>
      <w:r>
        <w:tab/>
        <w:t>The default v-UPF acknowledges by sending an N4 Session Establishment Response message. The V-CN Tunnel Info is allocated by the v-UPF and provided to the default V-SMF in this step.</w:t>
      </w:r>
    </w:p>
    <w:p w:rsidR="002B003D" w:rsidRDefault="002B003D" w:rsidP="002B003D">
      <w:pPr>
        <w:pStyle w:val="B1"/>
      </w:pPr>
      <w:r>
        <w:t>8a.</w:t>
      </w:r>
      <w:r>
        <w:tab/>
        <w:t xml:space="preserve">Based on the received S-NSSAI from the SMF+PGW-C, the Initial AMF may reselect a target AMF as described in clause 5.15.5.2.1 of TS 23.501 [2], and invokes </w:t>
      </w:r>
      <w:proofErr w:type="spellStart"/>
      <w:r>
        <w:t>Namf_Communication_RelocateUEContext</w:t>
      </w:r>
      <w:proofErr w:type="spellEnd"/>
      <w:r>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rsidR="002B003D" w:rsidRDefault="002B003D" w:rsidP="002B003D">
      <w:pPr>
        <w:pStyle w:val="NO"/>
      </w:pPr>
      <w:r>
        <w:t>NOTE 4:</w:t>
      </w:r>
      <w:r>
        <w:tab/>
        <w:t>When there is no need of AMF reallocation, then the target AMF in following steps is the same as the initial AMF.</w:t>
      </w:r>
    </w:p>
    <w:p w:rsidR="002B003D" w:rsidRDefault="002B003D" w:rsidP="002B003D">
      <w:pPr>
        <w:pStyle w:val="NO"/>
      </w:pPr>
      <w:r>
        <w:t>NOTE 5:</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rsidR="002B003D" w:rsidRDefault="002B003D" w:rsidP="002B003D">
      <w:pPr>
        <w:pStyle w:val="B1"/>
      </w:pPr>
      <w:r>
        <w:t>9.</w:t>
      </w:r>
      <w:r>
        <w:tab/>
        <w:t xml:space="preserve">The target AMF sends a Handover Request (Source to Target Transparent Container, Allowed NSSAI, PDU session ID and the S-NSSAI received from Source AMF associated with the corresponding N2 SM Information (QFI(s), </w:t>
      </w:r>
      <w:proofErr w:type="spellStart"/>
      <w:r>
        <w:t>QoS</w:t>
      </w:r>
      <w:proofErr w:type="spellEnd"/>
      <w:r>
        <w:t xml:space="preserve">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ins w:id="3" w:author="Huawei-Z" w:date="2021-06-29T16:02:00Z">
        <w:r>
          <w:t xml:space="preserve"> If the AMF determines that the UE has information allocated for the PNI-NPN, e.g., DNNs or S-NSSAIs or UE Usage Type, then the AMF retrieves the CAG information in the Access and Mobility Subscription data from UDM using </w:t>
        </w:r>
        <w:proofErr w:type="spellStart"/>
        <w:r>
          <w:t>Nudm_SDM_Get</w:t>
        </w:r>
        <w:proofErr w:type="spellEnd"/>
        <w:r>
          <w:t xml:space="preserve"> and provides NG-RAN the received CAG information as part of the Mobility Restriction List.</w:t>
        </w:r>
      </w:ins>
    </w:p>
    <w:p w:rsidR="002B003D" w:rsidRDefault="002B003D" w:rsidP="002B003D">
      <w:pPr>
        <w:pStyle w:val="B1"/>
      </w:pPr>
      <w:r>
        <w:tab/>
        <w:t xml:space="preserve">NG-RAN can use the source to target transparent container and N2 SM Information container to determine which </w:t>
      </w:r>
      <w:proofErr w:type="spellStart"/>
      <w:r>
        <w:t>QoS</w:t>
      </w:r>
      <w:proofErr w:type="spellEnd"/>
      <w:r>
        <w:t xml:space="preserve"> flows have been proposed for forwarding and decide for which of those </w:t>
      </w:r>
      <w:proofErr w:type="spellStart"/>
      <w:r>
        <w:t>QoS</w:t>
      </w:r>
      <w:proofErr w:type="spellEnd"/>
      <w:r>
        <w:t xml:space="preserve"> flows it accepts the data forwarding or not.</w:t>
      </w:r>
    </w:p>
    <w:p w:rsidR="002B003D" w:rsidRDefault="002B003D" w:rsidP="002B003D">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w:t>
      </w:r>
      <w:r>
        <w:lastRenderedPageBreak/>
        <w:t>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2B003D" w:rsidRDefault="002B003D" w:rsidP="002B003D">
      <w:pPr>
        <w:pStyle w:val="B1"/>
        <w:rPr>
          <w:lang w:eastAsia="zh-CN"/>
        </w:rPr>
      </w:pPr>
      <w:r>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rsidR="002B003D" w:rsidRDefault="002B003D" w:rsidP="002B003D">
      <w:pPr>
        <w:pStyle w:val="B1"/>
        <w:rPr>
          <w:lang w:eastAsia="zh-CN"/>
        </w:rPr>
      </w:pPr>
      <w:r>
        <w:rPr>
          <w:lang w:eastAsia="zh-CN"/>
        </w:rPr>
        <w:tab/>
        <w:t xml:space="preserve">If indirect data forwarding is applied, the NG-RAN includes one assigned TEID/TNL address per PDU Session (for which there is at least one </w:t>
      </w:r>
      <w:proofErr w:type="spellStart"/>
      <w:r>
        <w:rPr>
          <w:lang w:eastAsia="zh-CN"/>
        </w:rPr>
        <w:t>QoS</w:t>
      </w:r>
      <w:proofErr w:type="spellEnd"/>
      <w:r>
        <w:rPr>
          <w:lang w:eastAsia="zh-CN"/>
        </w:rPr>
        <w:t xml:space="preserve"> flow for which it has accepted the forwarding) within the SM Info container. It also includes the list of </w:t>
      </w:r>
      <w:proofErr w:type="spellStart"/>
      <w:r>
        <w:rPr>
          <w:lang w:eastAsia="zh-CN"/>
        </w:rPr>
        <w:t>QoS</w:t>
      </w:r>
      <w:proofErr w:type="spellEnd"/>
      <w:r>
        <w:rPr>
          <w:lang w:eastAsia="zh-CN"/>
        </w:rPr>
        <w:t xml:space="preserve"> flows for which it has accepted the forwarding. According to the m</w:t>
      </w:r>
      <w:r>
        <w:t>apping between EBI(s) and QFI(s)</w:t>
      </w:r>
      <w:r>
        <w:rPr>
          <w:lang w:eastAsia="zh-CN"/>
        </w:rPr>
        <w:t xml:space="preserve">, if one EPS bearer in EPS is mapped to multiple </w:t>
      </w:r>
      <w:proofErr w:type="spellStart"/>
      <w:r>
        <w:rPr>
          <w:lang w:eastAsia="zh-CN"/>
        </w:rPr>
        <w:t>QoS</w:t>
      </w:r>
      <w:proofErr w:type="spellEnd"/>
      <w:r>
        <w:rPr>
          <w:lang w:eastAsia="zh-CN"/>
        </w:rPr>
        <w:t xml:space="preserve"> flows in 5GS, all such </w:t>
      </w:r>
      <w:proofErr w:type="spellStart"/>
      <w:r>
        <w:rPr>
          <w:lang w:eastAsia="zh-CN"/>
        </w:rPr>
        <w:t>QoS</w:t>
      </w:r>
      <w:proofErr w:type="spellEnd"/>
      <w:r>
        <w:rPr>
          <w:lang w:eastAsia="zh-CN"/>
        </w:rPr>
        <w:t xml:space="preserve"> flows need to be accepted to support indirect data forwarding during EPS to 5GS mobility. Otherwise, the NG RAN rejects the indirect data forwarding for the </w:t>
      </w:r>
      <w:proofErr w:type="spellStart"/>
      <w:r>
        <w:rPr>
          <w:lang w:eastAsia="zh-CN"/>
        </w:rPr>
        <w:t>QoS</w:t>
      </w:r>
      <w:proofErr w:type="spellEnd"/>
      <w:r>
        <w:rPr>
          <w:lang w:eastAsia="zh-CN"/>
        </w:rPr>
        <w:t xml:space="preserve"> flows which are mapped to the EPS bearer.</w:t>
      </w:r>
    </w:p>
    <w:p w:rsidR="002B003D" w:rsidRDefault="002B003D" w:rsidP="002B003D">
      <w:pPr>
        <w:pStyle w:val="B1"/>
      </w:pPr>
      <w:r>
        <w:tab/>
        <w:t>If direct data forwarding is applied, the NG-RAN includes one assigned TEID/TNL per E-RAB accepted for direct data forwarding.</w:t>
      </w:r>
    </w:p>
    <w:p w:rsidR="002B003D" w:rsidRDefault="002B003D" w:rsidP="002B003D">
      <w:pPr>
        <w:pStyle w:val="B1"/>
      </w:pPr>
      <w:r>
        <w:tab/>
        <w:t>When the target NG-RAN rejects the handover with a Handover Failure, steps 11-13 and step 16 are not executed.</w:t>
      </w:r>
    </w:p>
    <w:p w:rsidR="002B003D" w:rsidRDefault="002B003D" w:rsidP="002B003D">
      <w:pPr>
        <w:pStyle w:val="B1"/>
      </w:pPr>
      <w:r>
        <w:t>11.</w:t>
      </w:r>
      <w:r>
        <w:tab/>
        <w:t xml:space="preserve">The target AMF sends an </w:t>
      </w:r>
      <w:proofErr w:type="spellStart"/>
      <w:r>
        <w:t>Nsmf_PDUSession_UpdateSMContext</w:t>
      </w:r>
      <w:proofErr w:type="spellEnd"/>
      <w:r>
        <w:t xml:space="preserve">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SMF+PGW-C.</w:t>
      </w:r>
    </w:p>
    <w:p w:rsidR="002B003D" w:rsidRDefault="002B003D" w:rsidP="002B003D">
      <w:pPr>
        <w:pStyle w:val="B1"/>
      </w:pPr>
      <w:r>
        <w:rPr>
          <w:lang w:eastAsia="zh-CN"/>
        </w:rPr>
        <w:t>12.</w:t>
      </w:r>
      <w:r>
        <w:rPr>
          <w:lang w:eastAsia="zh-CN"/>
        </w:rPr>
        <w:tab/>
        <w:t>SMF+PGW-C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SMF+PGW-C indicates the mapping between the TEID where the UPF receives data forwarded by the source SGW and the QFI</w:t>
      </w:r>
      <w:r>
        <w:t>(s)</w:t>
      </w:r>
      <w:r>
        <w:rPr>
          <w:lang w:eastAsia="zh-CN"/>
        </w:rPr>
        <w:t xml:space="preserve"> and </w:t>
      </w:r>
      <w:r>
        <w:t xml:space="preserve">N3 Tunnel Info for data forwarding where the UPF is selected to forward such data (e.g. an intermediate UPF). If the EPS bearer is mapped to multiple </w:t>
      </w:r>
      <w:proofErr w:type="spellStart"/>
      <w:r>
        <w:t>QoS</w:t>
      </w:r>
      <w:proofErr w:type="spellEnd"/>
      <w:r>
        <w:t xml:space="preserve"> flows and an intermediate UPF is selected for data forwarding, only one QFI is selected by the SMF+PGW-C from QFIs corresponding to the </w:t>
      </w:r>
      <w:proofErr w:type="spellStart"/>
      <w:r>
        <w:t>QoS</w:t>
      </w:r>
      <w:proofErr w:type="spellEnd"/>
      <w:r>
        <w:t xml:space="preserve"> flows.</w:t>
      </w:r>
    </w:p>
    <w:p w:rsidR="002B003D" w:rsidRDefault="002B003D" w:rsidP="002B003D">
      <w:pPr>
        <w:pStyle w:val="B1"/>
      </w:pPr>
      <w:r>
        <w:tab/>
        <w:t xml:space="preserve">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w:t>
      </w:r>
      <w:proofErr w:type="spellStart"/>
      <w:r>
        <w:t>QoS</w:t>
      </w:r>
      <w:proofErr w:type="spellEnd"/>
      <w:r>
        <w:t xml:space="preserve"> flows and an intermediate UPF is selected for data forwarding, only one QFI is selected by the SMF+PGW-C from QFIs corresponding to the </w:t>
      </w:r>
      <w:proofErr w:type="spellStart"/>
      <w:r>
        <w:t>QoS</w:t>
      </w:r>
      <w:proofErr w:type="spellEnd"/>
      <w:r>
        <w:t xml:space="preserve"> flows.</w:t>
      </w:r>
    </w:p>
    <w:p w:rsidR="002B003D" w:rsidRDefault="002B003D" w:rsidP="002B003D">
      <w:pPr>
        <w:pStyle w:val="B1"/>
      </w:pPr>
      <w:r>
        <w:tab/>
        <w:t xml:space="preserve">If N2 Handover is not accepted by </w:t>
      </w:r>
      <w:r>
        <w:rPr>
          <w:lang w:eastAsia="zh-CN"/>
        </w:rPr>
        <w:t>NG-RAN</w:t>
      </w:r>
      <w:r>
        <w:t>, SMF+PGW-C deallocates N3 UP address and Tunnel ID of the selected UPF.</w:t>
      </w:r>
    </w:p>
    <w:p w:rsidR="002B003D" w:rsidRDefault="002B003D" w:rsidP="002B003D">
      <w:pPr>
        <w:pStyle w:val="B1"/>
      </w:pPr>
      <w:r>
        <w:tab/>
        <w:t xml:space="preserve">The EPS Bearer Setup list </w:t>
      </w:r>
      <w:r>
        <w:rPr>
          <w:lang w:eastAsia="zh-CN"/>
        </w:rPr>
        <w:t xml:space="preserve">is a list of EPS bearer Identifiers successfully handover to 5GC, which is generated based on the </w:t>
      </w:r>
      <w:r>
        <w:t>list of accepted QFI(s).</w:t>
      </w:r>
    </w:p>
    <w:p w:rsidR="002B003D" w:rsidRDefault="002B003D" w:rsidP="002B003D">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rsidR="002B003D" w:rsidRDefault="002B003D" w:rsidP="002B003D">
      <w:pPr>
        <w:pStyle w:val="B1"/>
        <w:rPr>
          <w:lang w:eastAsia="zh-CN"/>
        </w:rPr>
      </w:pPr>
      <w:r>
        <w:rPr>
          <w:lang w:eastAsia="zh-CN"/>
        </w:rPr>
        <w:tab/>
        <w:t xml:space="preserve">If some of the </w:t>
      </w:r>
      <w:proofErr w:type="spellStart"/>
      <w:r>
        <w:rPr>
          <w:lang w:eastAsia="zh-CN"/>
        </w:rPr>
        <w:t>QoS</w:t>
      </w:r>
      <w:proofErr w:type="spellEnd"/>
      <w:r>
        <w:rPr>
          <w:lang w:eastAsia="zh-CN"/>
        </w:rPr>
        <w:t xml:space="preserve"> Flows of a PDU Session are not accepted by the Target NG-RAN, the SMF shall initiate the PDU Session Modification procedure to remove the non-accepted </w:t>
      </w:r>
      <w:proofErr w:type="spellStart"/>
      <w:r>
        <w:rPr>
          <w:lang w:eastAsia="zh-CN"/>
        </w:rPr>
        <w:t>QoS</w:t>
      </w:r>
      <w:proofErr w:type="spellEnd"/>
      <w:r>
        <w:rPr>
          <w:lang w:eastAsia="zh-CN"/>
        </w:rPr>
        <w:t xml:space="preserve"> Flows from the PDU Session(s) after the handover procedure is completed.</w:t>
      </w:r>
    </w:p>
    <w:p w:rsidR="002B003D" w:rsidRDefault="002B003D" w:rsidP="002B003D">
      <w:pPr>
        <w:pStyle w:val="B1"/>
        <w:rPr>
          <w:lang w:eastAsia="zh-CN"/>
        </w:rPr>
      </w:pPr>
      <w:r>
        <w:rPr>
          <w:lang w:eastAsia="zh-CN"/>
        </w:rPr>
        <w:lastRenderedPageBreak/>
        <w:t>13.</w:t>
      </w:r>
      <w:r>
        <w:rPr>
          <w:lang w:eastAsia="zh-CN"/>
        </w:rPr>
        <w:tab/>
        <w:t xml:space="preserve">SMF+PGW-C (default V-SMF in home-routed roaming scenario) to target AMF: </w:t>
      </w:r>
      <w:proofErr w:type="spellStart"/>
      <w:r>
        <w:t>Nsmf_PDUSession_UpdateSMContext</w:t>
      </w:r>
      <w:proofErr w:type="spellEnd"/>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rsidR="002B003D" w:rsidRDefault="002B003D" w:rsidP="002B003D">
      <w:pPr>
        <w:pStyle w:val="B1"/>
      </w:pPr>
      <w:r>
        <w:tab/>
        <w:t xml:space="preserve">This message is sent for each received </w:t>
      </w:r>
      <w:proofErr w:type="spellStart"/>
      <w:r>
        <w:t>Nsmf_PDUSession_UpdateSMContext_Request</w:t>
      </w:r>
      <w:proofErr w:type="spellEnd"/>
      <w:r>
        <w:t xml:space="preserve"> message.</w:t>
      </w:r>
    </w:p>
    <w:p w:rsidR="002B003D" w:rsidRDefault="002B003D" w:rsidP="002B003D">
      <w:pPr>
        <w:pStyle w:val="B1"/>
      </w:pPr>
      <w:r>
        <w:t>14.</w:t>
      </w:r>
      <w:r>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rsidR="002B003D" w:rsidRDefault="002B003D" w:rsidP="002B003D">
      <w:pPr>
        <w:pStyle w:val="B1"/>
      </w:pPr>
      <w:r>
        <w:tab/>
        <w:t>In the case of Handover Failure in step 10, the target AMF provides to the MME the failure related information such as the Target RAN to Source RAN Failure Information.</w:t>
      </w:r>
    </w:p>
    <w:p w:rsidR="002B003D" w:rsidRDefault="002B003D" w:rsidP="002B003D">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rsidR="002B003D" w:rsidRDefault="002B003D" w:rsidP="002B003D">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rsidR="002B003D" w:rsidRDefault="002B003D" w:rsidP="002B003D">
      <w:pPr>
        <w:pStyle w:val="B1"/>
      </w:pPr>
      <w:r>
        <w:t>16.</w:t>
      </w:r>
      <w:r>
        <w:tab/>
        <w:t>Step 8 from clause 5.5.1.2.2 (S1-based handover, normal) in TS 23.401 [13] is executed if the source MME determines that indirect data forwarding applies.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DD2" w:rsidRDefault="00926DD2">
      <w:r>
        <w:separator/>
      </w:r>
    </w:p>
  </w:endnote>
  <w:endnote w:type="continuationSeparator" w:id="0">
    <w:p w:rsidR="00926DD2" w:rsidRDefault="0092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DD2" w:rsidRDefault="00926DD2">
      <w:r>
        <w:separator/>
      </w:r>
    </w:p>
  </w:footnote>
  <w:footnote w:type="continuationSeparator" w:id="0">
    <w:p w:rsidR="00926DD2" w:rsidRDefault="00926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140C5"/>
    <w:rsid w:val="001336EF"/>
    <w:rsid w:val="001431FF"/>
    <w:rsid w:val="00145D43"/>
    <w:rsid w:val="001804E7"/>
    <w:rsid w:val="00192C46"/>
    <w:rsid w:val="001A08B3"/>
    <w:rsid w:val="001A7B60"/>
    <w:rsid w:val="001B0F5D"/>
    <w:rsid w:val="001B52F0"/>
    <w:rsid w:val="001B7A65"/>
    <w:rsid w:val="001E005B"/>
    <w:rsid w:val="001E41F3"/>
    <w:rsid w:val="0026004D"/>
    <w:rsid w:val="00263A5D"/>
    <w:rsid w:val="002640DD"/>
    <w:rsid w:val="00265753"/>
    <w:rsid w:val="00265BDE"/>
    <w:rsid w:val="00271A4B"/>
    <w:rsid w:val="00275D12"/>
    <w:rsid w:val="002831F6"/>
    <w:rsid w:val="00284FEB"/>
    <w:rsid w:val="002860C4"/>
    <w:rsid w:val="002B003D"/>
    <w:rsid w:val="002B4F7D"/>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A09F3"/>
    <w:rsid w:val="006B02D7"/>
    <w:rsid w:val="006B46FB"/>
    <w:rsid w:val="006C7ED0"/>
    <w:rsid w:val="006D18D3"/>
    <w:rsid w:val="006D5129"/>
    <w:rsid w:val="006E21FB"/>
    <w:rsid w:val="0070388D"/>
    <w:rsid w:val="00706BCA"/>
    <w:rsid w:val="00735297"/>
    <w:rsid w:val="00745433"/>
    <w:rsid w:val="007458B1"/>
    <w:rsid w:val="00775ACB"/>
    <w:rsid w:val="00792342"/>
    <w:rsid w:val="00793EC4"/>
    <w:rsid w:val="007977A8"/>
    <w:rsid w:val="007B512A"/>
    <w:rsid w:val="007C2097"/>
    <w:rsid w:val="007D5352"/>
    <w:rsid w:val="007D6A07"/>
    <w:rsid w:val="007F2012"/>
    <w:rsid w:val="007F7259"/>
    <w:rsid w:val="007F7DEB"/>
    <w:rsid w:val="008040A8"/>
    <w:rsid w:val="008279FA"/>
    <w:rsid w:val="008626E7"/>
    <w:rsid w:val="00870EE7"/>
    <w:rsid w:val="0087737C"/>
    <w:rsid w:val="00881457"/>
    <w:rsid w:val="008863B9"/>
    <w:rsid w:val="008A45A6"/>
    <w:rsid w:val="008C0647"/>
    <w:rsid w:val="008C4CCC"/>
    <w:rsid w:val="008F686C"/>
    <w:rsid w:val="00901CAF"/>
    <w:rsid w:val="00906141"/>
    <w:rsid w:val="00913B98"/>
    <w:rsid w:val="009148DE"/>
    <w:rsid w:val="00922BFA"/>
    <w:rsid w:val="00926DD2"/>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3ED6"/>
    <w:rsid w:val="00A7671C"/>
    <w:rsid w:val="00A87BB1"/>
    <w:rsid w:val="00AA2CBC"/>
    <w:rsid w:val="00AA5DE5"/>
    <w:rsid w:val="00AB493F"/>
    <w:rsid w:val="00AC5820"/>
    <w:rsid w:val="00AD1CD8"/>
    <w:rsid w:val="00AF1A6F"/>
    <w:rsid w:val="00B02280"/>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36A0F"/>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C0647"/>
    <w:rPr>
      <w:rFonts w:ascii="Times New Roman" w:hAnsi="Times New Roman"/>
      <w:lang w:val="en-GB" w:eastAsia="en-US"/>
    </w:rPr>
  </w:style>
  <w:style w:type="character" w:customStyle="1" w:styleId="B1Char">
    <w:name w:val="B1 Char"/>
    <w:link w:val="B1"/>
    <w:locked/>
    <w:rsid w:val="008C0647"/>
    <w:rPr>
      <w:rFonts w:ascii="Times New Roman" w:hAnsi="Times New Roman"/>
      <w:lang w:val="en-GB" w:eastAsia="en-US"/>
    </w:rPr>
  </w:style>
  <w:style w:type="character" w:customStyle="1" w:styleId="THChar">
    <w:name w:val="TH Char"/>
    <w:link w:val="TH"/>
    <w:locked/>
    <w:rsid w:val="008C0647"/>
    <w:rPr>
      <w:rFonts w:ascii="Arial" w:hAnsi="Arial"/>
      <w:b/>
      <w:lang w:val="en-GB" w:eastAsia="en-US"/>
    </w:rPr>
  </w:style>
  <w:style w:type="character" w:customStyle="1" w:styleId="TFChar">
    <w:name w:val="TF Char"/>
    <w:link w:val="TF"/>
    <w:locked/>
    <w:rsid w:val="008C0647"/>
    <w:rPr>
      <w:rFonts w:ascii="Arial" w:hAnsi="Arial"/>
      <w:b/>
      <w:lang w:val="en-GB" w:eastAsia="en-US"/>
    </w:rPr>
  </w:style>
  <w:style w:type="character" w:customStyle="1" w:styleId="B2Char">
    <w:name w:val="B2 Char"/>
    <w:link w:val="B2"/>
    <w:locked/>
    <w:rsid w:val="008C06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055427">
      <w:bodyDiv w:val="1"/>
      <w:marLeft w:val="0"/>
      <w:marRight w:val="0"/>
      <w:marTop w:val="0"/>
      <w:marBottom w:val="0"/>
      <w:divBdr>
        <w:top w:val="none" w:sz="0" w:space="0" w:color="auto"/>
        <w:left w:val="none" w:sz="0" w:space="0" w:color="auto"/>
        <w:bottom w:val="none" w:sz="0" w:space="0" w:color="auto"/>
        <w:right w:val="none" w:sz="0" w:space="0" w:color="auto"/>
      </w:divBdr>
    </w:div>
    <w:div w:id="19446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DB1B8-182B-48D5-857C-3B678D163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3054</Words>
  <Characters>17414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61</cp:revision>
  <cp:lastPrinted>1899-12-31T23:00:00Z</cp:lastPrinted>
  <dcterms:created xsi:type="dcterms:W3CDTF">2019-12-16T08:11:00Z</dcterms:created>
  <dcterms:modified xsi:type="dcterms:W3CDTF">2021-08-10T09:06:00Z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